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A7393" w14:textId="59A54714" w:rsidR="001412A9" w:rsidRDefault="001412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able S1. </w:t>
      </w:r>
      <w:r w:rsidRPr="001412A9">
        <w:rPr>
          <w:rFonts w:ascii="Times New Roman" w:hAnsi="Times New Roman" w:cs="Times New Roman"/>
          <w:sz w:val="24"/>
          <w:szCs w:val="24"/>
        </w:rPr>
        <w:t>GEO database to obtain sample specific information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1314A19" w14:textId="358D1564" w:rsidR="00C23724" w:rsidRDefault="00C23724">
      <w:pPr>
        <w:rPr>
          <w:rFonts w:ascii="Times New Roman" w:hAnsi="Times New Roman" w:cs="Times New Roman"/>
          <w:sz w:val="24"/>
          <w:szCs w:val="24"/>
        </w:rPr>
      </w:pPr>
      <w:r w:rsidRPr="00C23724">
        <w:rPr>
          <w:rFonts w:ascii="Times New Roman" w:hAnsi="Times New Roman" w:cs="Times New Roman"/>
          <w:sz w:val="24"/>
          <w:szCs w:val="24"/>
        </w:rPr>
        <w:t>Table S</w:t>
      </w:r>
      <w:r w:rsidR="001412A9">
        <w:rPr>
          <w:rFonts w:ascii="Times New Roman" w:hAnsi="Times New Roman" w:cs="Times New Roman"/>
          <w:sz w:val="24"/>
          <w:szCs w:val="24"/>
        </w:rPr>
        <w:t>2</w:t>
      </w:r>
      <w:r w:rsidRPr="00C23724">
        <w:rPr>
          <w:rFonts w:ascii="Times New Roman" w:hAnsi="Times New Roman" w:cs="Times New Roman"/>
          <w:sz w:val="24"/>
          <w:szCs w:val="24"/>
        </w:rPr>
        <w:t>. DEGs between different cell clusters.</w:t>
      </w:r>
    </w:p>
    <w:p w14:paraId="789A8BE1" w14:textId="7F0D1FE2" w:rsidR="00C52A93" w:rsidRPr="00C52A93" w:rsidRDefault="00C52A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1412A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707CF" w:rsidRPr="00D707CF">
        <w:rPr>
          <w:rFonts w:ascii="Times New Roman" w:hAnsi="Times New Roman" w:cs="Times New Roman"/>
          <w:sz w:val="24"/>
          <w:szCs w:val="24"/>
        </w:rPr>
        <w:t xml:space="preserve">TFs and highly </w:t>
      </w:r>
      <w:r w:rsidR="00D707CF">
        <w:rPr>
          <w:rFonts w:ascii="Times New Roman" w:hAnsi="Times New Roman" w:cs="Times New Roman"/>
          <w:sz w:val="24"/>
          <w:szCs w:val="24"/>
        </w:rPr>
        <w:t>confidence</w:t>
      </w:r>
      <w:r w:rsidR="00D707CF" w:rsidRPr="00D707CF">
        <w:rPr>
          <w:rFonts w:ascii="Times New Roman" w:hAnsi="Times New Roman" w:cs="Times New Roman"/>
          <w:sz w:val="24"/>
          <w:szCs w:val="24"/>
        </w:rPr>
        <w:t xml:space="preserve"> target gene pairs</w:t>
      </w:r>
      <w:r w:rsidR="00D707CF">
        <w:rPr>
          <w:rFonts w:ascii="Times New Roman" w:hAnsi="Times New Roman" w:cs="Times New Roman"/>
          <w:sz w:val="24"/>
          <w:szCs w:val="24"/>
        </w:rPr>
        <w:t>.</w:t>
      </w:r>
    </w:p>
    <w:sectPr w:rsidR="00C52A93" w:rsidRPr="00C52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02D1C" w14:textId="77777777" w:rsidR="00E462B8" w:rsidRDefault="00E462B8" w:rsidP="00C23724">
      <w:r>
        <w:separator/>
      </w:r>
    </w:p>
  </w:endnote>
  <w:endnote w:type="continuationSeparator" w:id="0">
    <w:p w14:paraId="76F42A95" w14:textId="77777777" w:rsidR="00E462B8" w:rsidRDefault="00E462B8" w:rsidP="00C2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201F7" w14:textId="77777777" w:rsidR="00E462B8" w:rsidRDefault="00E462B8" w:rsidP="00C23724">
      <w:r>
        <w:separator/>
      </w:r>
    </w:p>
  </w:footnote>
  <w:footnote w:type="continuationSeparator" w:id="0">
    <w:p w14:paraId="7C78BB96" w14:textId="77777777" w:rsidR="00E462B8" w:rsidRDefault="00E462B8" w:rsidP="00C23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BC"/>
    <w:rsid w:val="001412A9"/>
    <w:rsid w:val="001846DB"/>
    <w:rsid w:val="0038558B"/>
    <w:rsid w:val="005225C0"/>
    <w:rsid w:val="007F5951"/>
    <w:rsid w:val="00C23724"/>
    <w:rsid w:val="00C52A93"/>
    <w:rsid w:val="00CD56BC"/>
    <w:rsid w:val="00D707CF"/>
    <w:rsid w:val="00E4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E650A"/>
  <w15:chartTrackingRefBased/>
  <w15:docId w15:val="{76762FDC-8D92-40DC-8C15-E28FE10C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37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3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37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2024-01-19T03:17:00Z</dcterms:created>
  <dcterms:modified xsi:type="dcterms:W3CDTF">2024-03-13T07:53:00Z</dcterms:modified>
</cp:coreProperties>
</file>